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47" w:rsidRDefault="00F80472">
      <w:pPr>
        <w:pStyle w:val="BodyText"/>
        <w:ind w:left="439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775167" cy="7905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16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647" w:rsidRDefault="00F80472">
      <w:pPr>
        <w:pStyle w:val="Title"/>
      </w:pPr>
      <w:r>
        <w:t>Republika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Kosovës</w:t>
      </w:r>
    </w:p>
    <w:p w:rsidR="000B3647" w:rsidRDefault="00F80472">
      <w:pPr>
        <w:spacing w:before="2" w:line="299" w:lineRule="exact"/>
        <w:ind w:left="167" w:right="186"/>
        <w:jc w:val="center"/>
        <w:rPr>
          <w:b/>
          <w:sz w:val="26"/>
        </w:rPr>
      </w:pPr>
      <w:r>
        <w:rPr>
          <w:b/>
          <w:sz w:val="26"/>
        </w:rPr>
        <w:t>Republika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Kosova-Republic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Kosovo</w:t>
      </w:r>
    </w:p>
    <w:p w:rsidR="000B3647" w:rsidRDefault="00F80472">
      <w:pPr>
        <w:ind w:left="489" w:right="150"/>
        <w:jc w:val="center"/>
        <w:rPr>
          <w:b/>
          <w:sz w:val="24"/>
        </w:rPr>
      </w:pPr>
      <w:r>
        <w:rPr>
          <w:b/>
          <w:sz w:val="24"/>
        </w:rPr>
        <w:t>Qeveria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Vlada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Government</w:t>
      </w:r>
      <w:proofErr w:type="spellEnd"/>
    </w:p>
    <w:p w:rsidR="000B3647" w:rsidRDefault="000B3647">
      <w:pPr>
        <w:pStyle w:val="BodyText"/>
        <w:spacing w:before="3"/>
        <w:rPr>
          <w:b/>
        </w:rPr>
      </w:pPr>
    </w:p>
    <w:p w:rsidR="000B3647" w:rsidRDefault="00F80472">
      <w:pPr>
        <w:ind w:left="339" w:right="361"/>
        <w:jc w:val="center"/>
        <w:rPr>
          <w:i/>
          <w:sz w:val="24"/>
        </w:rPr>
      </w:pPr>
      <w:r>
        <w:rPr>
          <w:i/>
          <w:sz w:val="24"/>
        </w:rPr>
        <w:t>Ministria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Punëve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të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Jashtme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Diasporës –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Ministarstvo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Inostranih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Poslova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Diaspora Ministër of </w:t>
      </w:r>
      <w:proofErr w:type="spellStart"/>
      <w:r>
        <w:rPr>
          <w:i/>
          <w:sz w:val="24"/>
        </w:rPr>
        <w:t>Foreign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Affairs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Diaspora</w:t>
      </w:r>
    </w:p>
    <w:p w:rsidR="000B3647" w:rsidRDefault="00F80472">
      <w:pPr>
        <w:pStyle w:val="BodyText"/>
        <w:spacing w:before="6"/>
        <w:rPr>
          <w:i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851217</wp:posOffset>
                </wp:positionH>
                <wp:positionV relativeFrom="paragraph">
                  <wp:posOffset>128839</wp:posOffset>
                </wp:positionV>
                <wp:extent cx="608647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6475" h="6350">
                              <a:moveTo>
                                <a:pt x="6082665" y="0"/>
                              </a:moveTo>
                              <a:lnTo>
                                <a:pt x="3175" y="0"/>
                              </a:lnTo>
                              <a:lnTo>
                                <a:pt x="0" y="0"/>
                              </a:lnTo>
                              <a:lnTo>
                                <a:pt x="0" y="3175"/>
                              </a:lnTo>
                              <a:lnTo>
                                <a:pt x="0" y="6350"/>
                              </a:lnTo>
                              <a:lnTo>
                                <a:pt x="3175" y="6350"/>
                              </a:lnTo>
                              <a:lnTo>
                                <a:pt x="6082665" y="6350"/>
                              </a:lnTo>
                              <a:lnTo>
                                <a:pt x="6082665" y="3175"/>
                              </a:lnTo>
                              <a:lnTo>
                                <a:pt x="6082665" y="0"/>
                              </a:lnTo>
                              <a:close/>
                            </a:path>
                            <a:path w="6086475" h="6350">
                              <a:moveTo>
                                <a:pt x="6085903" y="0"/>
                              </a:moveTo>
                              <a:lnTo>
                                <a:pt x="6082728" y="0"/>
                              </a:lnTo>
                              <a:lnTo>
                                <a:pt x="6082728" y="3175"/>
                              </a:lnTo>
                              <a:lnTo>
                                <a:pt x="6082728" y="6350"/>
                              </a:lnTo>
                              <a:lnTo>
                                <a:pt x="6085903" y="6350"/>
                              </a:lnTo>
                              <a:lnTo>
                                <a:pt x="6085903" y="3175"/>
                              </a:lnTo>
                              <a:lnTo>
                                <a:pt x="6085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64EC0" id="Graphic 2" o:spid="_x0000_s1026" style="position:absolute;margin-left:67pt;margin-top:10.15pt;width:479.2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864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" path="m6082665,l3175,,,,,3175,,6350r3175,l6082665,6350r,-3175l6082665,xem6085903,r-3175,l6082728,3175r,3175l6085903,6350r,-3175l6085903,xe" fillcolor="#9f9f9f" stroked="f">
                <v:path arrowok="t"/>
                <w10:wrap type="topAndBottom" anchorx="page"/>
              </v:shape>
            </w:pict>
          </mc:Fallback>
        </mc:AlternateContent>
      </w:r>
    </w:p>
    <w:p w:rsidR="000B3647" w:rsidRDefault="00F80472">
      <w:pPr>
        <w:spacing w:before="46"/>
        <w:ind w:right="218"/>
        <w:jc w:val="right"/>
        <w:rPr>
          <w:i/>
          <w:sz w:val="24"/>
        </w:rPr>
      </w:pPr>
      <w:bookmarkStart w:id="0" w:name="Datë:_08.09.2023"/>
      <w:bookmarkEnd w:id="0"/>
      <w:r>
        <w:rPr>
          <w:i/>
          <w:sz w:val="24"/>
        </w:rPr>
        <w:t>Datë: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2</w:t>
      </w:r>
      <w:r w:rsidR="0093350B">
        <w:rPr>
          <w:i/>
          <w:spacing w:val="-2"/>
          <w:sz w:val="24"/>
        </w:rPr>
        <w:t>5</w:t>
      </w:r>
      <w:r>
        <w:rPr>
          <w:i/>
          <w:spacing w:val="-2"/>
          <w:sz w:val="24"/>
        </w:rPr>
        <w:t>.04.2024</w:t>
      </w:r>
    </w:p>
    <w:p w:rsidR="000B3647" w:rsidRDefault="000B3647">
      <w:pPr>
        <w:pStyle w:val="BodyText"/>
        <w:rPr>
          <w:i/>
        </w:rPr>
      </w:pPr>
    </w:p>
    <w:p w:rsidR="000B3647" w:rsidRDefault="000B3647">
      <w:pPr>
        <w:pStyle w:val="BodyText"/>
        <w:spacing w:before="197"/>
        <w:rPr>
          <w:i/>
        </w:rPr>
      </w:pPr>
    </w:p>
    <w:p w:rsidR="000B3647" w:rsidRDefault="00F80472">
      <w:pPr>
        <w:ind w:left="339" w:right="352"/>
        <w:jc w:val="center"/>
        <w:rPr>
          <w:b/>
          <w:sz w:val="24"/>
        </w:rPr>
      </w:pPr>
      <w:r>
        <w:rPr>
          <w:b/>
          <w:sz w:val="24"/>
        </w:rPr>
        <w:t>FTESË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PËR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APLIKIM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PËR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ANËTARË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KOMISIONIT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VLERËSUES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NË PROGRAMIN E DIPLOMASICË QYTETARE</w:t>
      </w:r>
    </w:p>
    <w:p w:rsidR="000B3647" w:rsidRDefault="00F80472">
      <w:pPr>
        <w:pStyle w:val="BodyText"/>
        <w:spacing w:before="228" w:line="252" w:lineRule="auto"/>
        <w:ind w:left="200" w:right="218"/>
        <w:jc w:val="both"/>
      </w:pPr>
      <w:r>
        <w:t>Ministria e Punëve të Jashtme dhe Diasporës, në pajtim me Vendimin nr. 11/89, i miratuar në mbledhjen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89-të</w:t>
      </w:r>
      <w:r>
        <w:rPr>
          <w:spacing w:val="-5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Qeverisë</w:t>
      </w:r>
      <w:r>
        <w:rPr>
          <w:spacing w:val="-5"/>
        </w:rPr>
        <w:t xml:space="preserve"> </w:t>
      </w:r>
      <w:r>
        <w:t>së</w:t>
      </w:r>
      <w:r>
        <w:rPr>
          <w:spacing w:val="-5"/>
        </w:rPr>
        <w:t xml:space="preserve"> </w:t>
      </w:r>
      <w:r>
        <w:t>Republikës</w:t>
      </w:r>
      <w:r>
        <w:rPr>
          <w:spacing w:val="-2"/>
        </w:rPr>
        <w:t xml:space="preserve"> </w:t>
      </w:r>
      <w:r>
        <w:t>së</w:t>
      </w:r>
      <w:r>
        <w:rPr>
          <w:spacing w:val="-5"/>
        </w:rPr>
        <w:t xml:space="preserve"> </w:t>
      </w:r>
      <w:r>
        <w:t>Kosovë,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mbajtur</w:t>
      </w:r>
      <w:r>
        <w:rPr>
          <w:spacing w:val="-3"/>
        </w:rPr>
        <w:t xml:space="preserve"> </w:t>
      </w:r>
      <w:r>
        <w:t>më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gusht</w:t>
      </w:r>
      <w:r>
        <w:rPr>
          <w:spacing w:val="-5"/>
        </w:rPr>
        <w:t xml:space="preserve"> </w:t>
      </w:r>
      <w:r>
        <w:t>2023, si</w:t>
      </w:r>
      <w:r>
        <w:rPr>
          <w:spacing w:val="-5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 xml:space="preserve">bazuar në thirrjen publike të datës </w:t>
      </w:r>
      <w:r w:rsidR="002A6FC4">
        <w:t>11</w:t>
      </w:r>
      <w:r>
        <w:t>.0</w:t>
      </w:r>
      <w:r w:rsidR="002A6FC4">
        <w:t>4</w:t>
      </w:r>
      <w:r>
        <w:t>.202</w:t>
      </w:r>
      <w:r w:rsidR="002A6FC4">
        <w:t>4</w:t>
      </w:r>
      <w:r>
        <w:t xml:space="preserve"> të Ministrisë së Punëve të Jashtme dhe Diasporës, për aplikim në Programin për Diplomaci Qytetare, ftohen të interesuarit të aplikojnë për pjesëmarrje në komisionin e vlerësimit dhe përzgjedhjen e kandidatëve në Programin e Diplomacisë Qytetare për vitin 202</w:t>
      </w:r>
      <w:r w:rsidR="00986E9C">
        <w:t>4</w:t>
      </w:r>
      <w:r>
        <w:t>-202</w:t>
      </w:r>
      <w:r w:rsidR="00986E9C">
        <w:t>5</w:t>
      </w:r>
      <w:r>
        <w:t>, si më poshtë:</w:t>
      </w:r>
    </w:p>
    <w:p w:rsidR="000B3647" w:rsidRDefault="000B3647">
      <w:pPr>
        <w:pStyle w:val="BodyText"/>
        <w:spacing w:before="16"/>
      </w:pPr>
    </w:p>
    <w:p w:rsidR="000B3647" w:rsidRDefault="00F80472">
      <w:pPr>
        <w:pStyle w:val="ListParagraph"/>
        <w:numPr>
          <w:ilvl w:val="0"/>
          <w:numId w:val="2"/>
        </w:numPr>
        <w:tabs>
          <w:tab w:val="left" w:pos="1769"/>
          <w:tab w:val="left" w:pos="1771"/>
        </w:tabs>
        <w:spacing w:before="0"/>
        <w:ind w:right="540"/>
        <w:rPr>
          <w:sz w:val="24"/>
        </w:rPr>
      </w:pPr>
      <w:bookmarkStart w:id="1" w:name="a)_anëtarë_nga_bota_e_akademisë_brenda_o"/>
      <w:bookmarkEnd w:id="1"/>
      <w:r>
        <w:rPr>
          <w:sz w:val="24"/>
        </w:rPr>
        <w:t>anëtarë</w:t>
      </w:r>
      <w:r>
        <w:rPr>
          <w:spacing w:val="-4"/>
          <w:sz w:val="24"/>
        </w:rPr>
        <w:t xml:space="preserve"> </w:t>
      </w:r>
      <w:r>
        <w:rPr>
          <w:sz w:val="24"/>
        </w:rPr>
        <w:t>nga</w:t>
      </w:r>
      <w:r>
        <w:rPr>
          <w:spacing w:val="-4"/>
          <w:sz w:val="24"/>
        </w:rPr>
        <w:t xml:space="preserve"> </w:t>
      </w:r>
      <w:r>
        <w:rPr>
          <w:sz w:val="24"/>
        </w:rPr>
        <w:t>bota e</w:t>
      </w:r>
      <w:r>
        <w:rPr>
          <w:spacing w:val="-4"/>
          <w:sz w:val="24"/>
        </w:rPr>
        <w:t xml:space="preserve"> </w:t>
      </w:r>
      <w:r>
        <w:rPr>
          <w:sz w:val="24"/>
        </w:rPr>
        <w:t>akademisë</w:t>
      </w:r>
      <w:r>
        <w:rPr>
          <w:spacing w:val="-4"/>
          <w:sz w:val="24"/>
        </w:rPr>
        <w:t xml:space="preserve"> </w:t>
      </w:r>
      <w:r>
        <w:rPr>
          <w:sz w:val="24"/>
        </w:rPr>
        <w:t>brenda</w:t>
      </w:r>
      <w:r>
        <w:rPr>
          <w:spacing w:val="-4"/>
          <w:sz w:val="24"/>
        </w:rPr>
        <w:t xml:space="preserve"> </w:t>
      </w:r>
      <w:r>
        <w:rPr>
          <w:sz w:val="24"/>
        </w:rPr>
        <w:t>ose</w:t>
      </w:r>
      <w:r>
        <w:rPr>
          <w:spacing w:val="-4"/>
          <w:sz w:val="24"/>
        </w:rPr>
        <w:t xml:space="preserve"> </w:t>
      </w:r>
      <w:r>
        <w:rPr>
          <w:sz w:val="24"/>
        </w:rPr>
        <w:t>jashtë</w:t>
      </w:r>
      <w:r>
        <w:rPr>
          <w:spacing w:val="-4"/>
          <w:sz w:val="24"/>
        </w:rPr>
        <w:t xml:space="preserve"> </w:t>
      </w:r>
      <w:r>
        <w:rPr>
          <w:sz w:val="24"/>
        </w:rPr>
        <w:t>vendit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(n</w:t>
      </w:r>
      <w:r w:rsidR="00986E9C">
        <w:rPr>
          <w:sz w:val="24"/>
        </w:rPr>
        <w:t>ëse</w:t>
      </w:r>
      <w:r>
        <w:rPr>
          <w:spacing w:val="-4"/>
          <w:sz w:val="24"/>
        </w:rPr>
        <w:t xml:space="preserve"> </w:t>
      </w:r>
      <w:r>
        <w:rPr>
          <w:sz w:val="24"/>
        </w:rPr>
        <w:t>jeni</w:t>
      </w:r>
      <w:r>
        <w:rPr>
          <w:spacing w:val="-4"/>
          <w:sz w:val="24"/>
        </w:rPr>
        <w:t xml:space="preserve"> </w:t>
      </w:r>
      <w:r>
        <w:rPr>
          <w:sz w:val="24"/>
        </w:rPr>
        <w:t>jashtë</w:t>
      </w:r>
      <w:r>
        <w:rPr>
          <w:spacing w:val="-4"/>
          <w:sz w:val="24"/>
        </w:rPr>
        <w:t xml:space="preserve"> </w:t>
      </w:r>
      <w:r>
        <w:rPr>
          <w:sz w:val="24"/>
        </w:rPr>
        <w:t>vendit, duhet të jeni pjesëtar të diasporës/mërgatës, (</w:t>
      </w:r>
      <w:r>
        <w:rPr>
          <w:b/>
          <w:sz w:val="24"/>
        </w:rPr>
        <w:t>një anëtar</w:t>
      </w:r>
      <w:r>
        <w:rPr>
          <w:sz w:val="24"/>
        </w:rPr>
        <w:t>);</w:t>
      </w:r>
    </w:p>
    <w:p w:rsidR="000B3647" w:rsidRDefault="000B3647">
      <w:pPr>
        <w:pStyle w:val="BodyText"/>
        <w:spacing w:before="2"/>
      </w:pPr>
    </w:p>
    <w:p w:rsidR="000B3647" w:rsidRDefault="00F80472">
      <w:pPr>
        <w:pStyle w:val="ListParagraph"/>
        <w:numPr>
          <w:ilvl w:val="0"/>
          <w:numId w:val="2"/>
        </w:numPr>
        <w:tabs>
          <w:tab w:val="left" w:pos="1769"/>
          <w:tab w:val="left" w:pos="1771"/>
        </w:tabs>
        <w:spacing w:before="1"/>
        <w:ind w:right="308"/>
        <w:rPr>
          <w:sz w:val="24"/>
        </w:rPr>
      </w:pPr>
      <w:bookmarkStart w:id="2" w:name="b)_anëtarë_nga_shoqëria_civile_brenda_os"/>
      <w:bookmarkEnd w:id="2"/>
      <w:r>
        <w:rPr>
          <w:sz w:val="24"/>
        </w:rPr>
        <w:t>anëtarë</w:t>
      </w:r>
      <w:r>
        <w:rPr>
          <w:spacing w:val="-5"/>
          <w:sz w:val="24"/>
        </w:rPr>
        <w:t xml:space="preserve"> </w:t>
      </w:r>
      <w:r>
        <w:rPr>
          <w:sz w:val="24"/>
        </w:rPr>
        <w:t>nga</w:t>
      </w:r>
      <w:r>
        <w:rPr>
          <w:spacing w:val="-5"/>
          <w:sz w:val="24"/>
        </w:rPr>
        <w:t xml:space="preserve"> </w:t>
      </w:r>
      <w:r>
        <w:rPr>
          <w:sz w:val="24"/>
        </w:rPr>
        <w:t>shoqëria civile</w:t>
      </w:r>
      <w:r>
        <w:rPr>
          <w:spacing w:val="-5"/>
          <w:sz w:val="24"/>
        </w:rPr>
        <w:t xml:space="preserve"> </w:t>
      </w:r>
      <w:r>
        <w:rPr>
          <w:sz w:val="24"/>
        </w:rPr>
        <w:t>brenda</w:t>
      </w:r>
      <w:r>
        <w:rPr>
          <w:spacing w:val="-5"/>
          <w:sz w:val="24"/>
        </w:rPr>
        <w:t xml:space="preserve"> </w:t>
      </w:r>
      <w:r>
        <w:rPr>
          <w:sz w:val="24"/>
        </w:rPr>
        <w:t>ose</w:t>
      </w:r>
      <w:r>
        <w:rPr>
          <w:spacing w:val="-5"/>
          <w:sz w:val="24"/>
        </w:rPr>
        <w:t xml:space="preserve"> </w:t>
      </w:r>
      <w:r>
        <w:rPr>
          <w:sz w:val="24"/>
        </w:rPr>
        <w:t>jashtë</w:t>
      </w:r>
      <w:r>
        <w:rPr>
          <w:spacing w:val="-5"/>
          <w:sz w:val="24"/>
        </w:rPr>
        <w:t xml:space="preserve"> </w:t>
      </w:r>
      <w:r>
        <w:rPr>
          <w:sz w:val="24"/>
        </w:rPr>
        <w:t>vendit</w:t>
      </w:r>
      <w:r>
        <w:rPr>
          <w:spacing w:val="-4"/>
          <w:sz w:val="24"/>
        </w:rPr>
        <w:t xml:space="preserve"> </w:t>
      </w:r>
      <w:r>
        <w:rPr>
          <w:sz w:val="24"/>
        </w:rPr>
        <w:t>- në</w:t>
      </w:r>
      <w:r w:rsidR="00986E9C"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jeni jashtë</w:t>
      </w:r>
      <w:r>
        <w:rPr>
          <w:spacing w:val="-5"/>
          <w:sz w:val="24"/>
        </w:rPr>
        <w:t xml:space="preserve"> </w:t>
      </w:r>
      <w:r>
        <w:rPr>
          <w:sz w:val="24"/>
        </w:rPr>
        <w:t>vendit,</w:t>
      </w:r>
      <w:r>
        <w:rPr>
          <w:spacing w:val="-3"/>
          <w:sz w:val="24"/>
        </w:rPr>
        <w:t xml:space="preserve"> </w:t>
      </w:r>
      <w:r>
        <w:rPr>
          <w:sz w:val="24"/>
        </w:rPr>
        <w:t>duhet të jeni pjesëtar të diasporës/mërgatës, (</w:t>
      </w:r>
      <w:r>
        <w:rPr>
          <w:b/>
          <w:sz w:val="24"/>
        </w:rPr>
        <w:t>dy anëtarë</w:t>
      </w:r>
      <w:r>
        <w:rPr>
          <w:sz w:val="24"/>
        </w:rPr>
        <w:t>);</w:t>
      </w:r>
    </w:p>
    <w:p w:rsidR="000B3647" w:rsidRDefault="00F80472">
      <w:pPr>
        <w:pStyle w:val="BodyText"/>
        <w:spacing w:before="233" w:line="290" w:lineRule="auto"/>
        <w:ind w:left="200" w:right="228"/>
        <w:jc w:val="both"/>
      </w:pPr>
      <w:r>
        <w:t>Përfaqësuesit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lartcekur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jenë</w:t>
      </w:r>
      <w:r>
        <w:rPr>
          <w:spacing w:val="-5"/>
        </w:rPr>
        <w:t xml:space="preserve"> </w:t>
      </w:r>
      <w:r>
        <w:t>anëtarë</w:t>
      </w:r>
      <w:r>
        <w:rPr>
          <w:spacing w:val="-10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komisionit</w:t>
      </w:r>
      <w:r>
        <w:rPr>
          <w:spacing w:val="-10"/>
        </w:rPr>
        <w:t xml:space="preserve"> </w:t>
      </w:r>
      <w:r>
        <w:t>për</w:t>
      </w:r>
      <w:r>
        <w:rPr>
          <w:spacing w:val="-9"/>
        </w:rPr>
        <w:t xml:space="preserve"> </w:t>
      </w:r>
      <w:r>
        <w:t>vlerësimin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aplikantëve</w:t>
      </w:r>
      <w:proofErr w:type="spellEnd"/>
      <w:r>
        <w:rPr>
          <w:spacing w:val="-10"/>
        </w:rPr>
        <w:t xml:space="preserve"> </w:t>
      </w:r>
      <w:r>
        <w:t>në</w:t>
      </w:r>
      <w:r>
        <w:rPr>
          <w:spacing w:val="-10"/>
        </w:rPr>
        <w:t xml:space="preserve"> </w:t>
      </w:r>
      <w:r>
        <w:t>kuadër</w:t>
      </w:r>
      <w:r>
        <w:rPr>
          <w:spacing w:val="-3"/>
        </w:rPr>
        <w:t xml:space="preserve"> </w:t>
      </w:r>
      <w:r>
        <w:t>të Programit për Diplomaci Qytetare për vitin 202</w:t>
      </w:r>
      <w:r w:rsidR="00986E9C">
        <w:t>4</w:t>
      </w:r>
      <w:r>
        <w:t>-202</w:t>
      </w:r>
      <w:r w:rsidR="00986E9C">
        <w:t>5</w:t>
      </w:r>
      <w:r>
        <w:t>, të pranuara nga Ministria e Punëve të Jashtme dhe Diasporës, sipas thirrjes publike të shpallur më 11.04.2024.</w:t>
      </w:r>
    </w:p>
    <w:p w:rsidR="000B3647" w:rsidRDefault="000B3647">
      <w:pPr>
        <w:pStyle w:val="BodyText"/>
      </w:pPr>
    </w:p>
    <w:p w:rsidR="000B3647" w:rsidRDefault="000B3647">
      <w:pPr>
        <w:pStyle w:val="BodyText"/>
        <w:spacing w:before="196"/>
      </w:pPr>
    </w:p>
    <w:p w:rsidR="000B3647" w:rsidRDefault="00F80472">
      <w:pPr>
        <w:spacing w:line="247" w:lineRule="auto"/>
        <w:ind w:left="339" w:right="370"/>
        <w:jc w:val="center"/>
        <w:rPr>
          <w:b/>
          <w:sz w:val="24"/>
        </w:rPr>
      </w:pPr>
      <w:bookmarkStart w:id="3" w:name="Të_interesuarit_për_aplikim_për_anëtar_t"/>
      <w:bookmarkEnd w:id="3"/>
      <w:r>
        <w:rPr>
          <w:b/>
          <w:sz w:val="24"/>
        </w:rPr>
        <w:t>Të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interesuarit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për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aplikim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për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anëtar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komisionit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duhet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t’i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plotësojnë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kërkesat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 përgjithshme të ftesës publike:</w:t>
      </w:r>
    </w:p>
    <w:p w:rsidR="000B3647" w:rsidRDefault="00F80472">
      <w:pPr>
        <w:pStyle w:val="ListParagraph"/>
        <w:numPr>
          <w:ilvl w:val="0"/>
          <w:numId w:val="1"/>
        </w:numPr>
        <w:tabs>
          <w:tab w:val="left" w:pos="919"/>
        </w:tabs>
        <w:spacing w:before="217"/>
        <w:ind w:left="919" w:hanging="359"/>
        <w:rPr>
          <w:sz w:val="24"/>
        </w:rPr>
      </w:pPr>
      <w:r>
        <w:rPr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z w:val="24"/>
        </w:rPr>
        <w:t>kenë</w:t>
      </w:r>
      <w:r>
        <w:rPr>
          <w:spacing w:val="-3"/>
          <w:sz w:val="24"/>
        </w:rPr>
        <w:t xml:space="preserve"> </w:t>
      </w:r>
      <w:r>
        <w:rPr>
          <w:sz w:val="24"/>
        </w:rPr>
        <w:t>përvojë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përgatitjen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zbatimin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projekteve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financuara</w:t>
      </w:r>
      <w:r>
        <w:rPr>
          <w:spacing w:val="-2"/>
          <w:sz w:val="24"/>
        </w:rPr>
        <w:t xml:space="preserve"> </w:t>
      </w:r>
      <w:r>
        <w:rPr>
          <w:sz w:val="24"/>
        </w:rPr>
        <w:t>nga</w:t>
      </w:r>
      <w:r>
        <w:rPr>
          <w:spacing w:val="-3"/>
          <w:sz w:val="24"/>
        </w:rPr>
        <w:t xml:space="preserve"> </w:t>
      </w:r>
      <w:r>
        <w:rPr>
          <w:sz w:val="24"/>
        </w:rPr>
        <w:t>burimet</w:t>
      </w:r>
      <w:r>
        <w:rPr>
          <w:spacing w:val="-2"/>
          <w:sz w:val="24"/>
        </w:rPr>
        <w:t xml:space="preserve"> publike;</w:t>
      </w:r>
    </w:p>
    <w:p w:rsidR="000B3647" w:rsidRDefault="00F80472">
      <w:pPr>
        <w:pStyle w:val="ListParagraph"/>
        <w:numPr>
          <w:ilvl w:val="0"/>
          <w:numId w:val="1"/>
        </w:numPr>
        <w:tabs>
          <w:tab w:val="left" w:pos="919"/>
        </w:tabs>
        <w:ind w:left="919" w:hanging="359"/>
        <w:rPr>
          <w:sz w:val="24"/>
        </w:rPr>
      </w:pPr>
      <w:r>
        <w:rPr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z w:val="24"/>
        </w:rPr>
        <w:t>kenë</w:t>
      </w:r>
      <w:r>
        <w:rPr>
          <w:spacing w:val="-3"/>
          <w:sz w:val="24"/>
        </w:rPr>
        <w:t xml:space="preserve"> </w:t>
      </w:r>
      <w:r>
        <w:rPr>
          <w:sz w:val="24"/>
        </w:rPr>
        <w:t>përvojë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vlerësimin e</w:t>
      </w:r>
      <w:r>
        <w:rPr>
          <w:spacing w:val="-2"/>
          <w:sz w:val="24"/>
        </w:rPr>
        <w:t xml:space="preserve"> </w:t>
      </w:r>
      <w:r>
        <w:rPr>
          <w:sz w:val="24"/>
        </w:rPr>
        <w:t>kandidatëve</w:t>
      </w:r>
      <w:r>
        <w:rPr>
          <w:spacing w:val="-3"/>
          <w:sz w:val="24"/>
        </w:rPr>
        <w:t xml:space="preserve"> </w:t>
      </w:r>
      <w:r>
        <w:rPr>
          <w:sz w:val="24"/>
        </w:rPr>
        <w:t>ose</w:t>
      </w:r>
      <w:r>
        <w:rPr>
          <w:spacing w:val="-2"/>
          <w:sz w:val="24"/>
        </w:rPr>
        <w:t xml:space="preserve"> </w:t>
      </w:r>
      <w:r>
        <w:rPr>
          <w:sz w:val="24"/>
        </w:rPr>
        <w:t>projekteve</w:t>
      </w:r>
      <w:r>
        <w:rPr>
          <w:spacing w:val="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natyrës së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njëjtë.</w:t>
      </w:r>
    </w:p>
    <w:p w:rsidR="000B3647" w:rsidRDefault="000B3647">
      <w:pPr>
        <w:rPr>
          <w:sz w:val="24"/>
        </w:rPr>
        <w:sectPr w:rsidR="000B3647">
          <w:type w:val="continuous"/>
          <w:pgSz w:w="12240" w:h="15840"/>
          <w:pgMar w:top="820" w:right="1200" w:bottom="280" w:left="1240" w:header="720" w:footer="720" w:gutter="0"/>
          <w:cols w:space="720"/>
        </w:sectPr>
      </w:pPr>
    </w:p>
    <w:p w:rsidR="000B3647" w:rsidRDefault="00F80472">
      <w:pPr>
        <w:pStyle w:val="ListParagraph"/>
        <w:numPr>
          <w:ilvl w:val="0"/>
          <w:numId w:val="1"/>
        </w:numPr>
        <w:tabs>
          <w:tab w:val="left" w:pos="919"/>
        </w:tabs>
        <w:spacing w:before="61"/>
        <w:ind w:left="919" w:hanging="359"/>
        <w:rPr>
          <w:sz w:val="24"/>
        </w:rPr>
      </w:pPr>
      <w:r>
        <w:rPr>
          <w:sz w:val="24"/>
        </w:rPr>
        <w:lastRenderedPageBreak/>
        <w:t>t’i</w:t>
      </w:r>
      <w:r>
        <w:rPr>
          <w:spacing w:val="-5"/>
          <w:sz w:val="24"/>
        </w:rPr>
        <w:t xml:space="preserve"> </w:t>
      </w:r>
      <w:r>
        <w:rPr>
          <w:sz w:val="24"/>
        </w:rPr>
        <w:t>njohin dokumentet</w:t>
      </w:r>
      <w:r>
        <w:rPr>
          <w:spacing w:val="-2"/>
          <w:sz w:val="24"/>
        </w:rPr>
        <w:t xml:space="preserve"> </w:t>
      </w:r>
      <w:r>
        <w:rPr>
          <w:sz w:val="24"/>
        </w:rPr>
        <w:t>strategjike</w:t>
      </w:r>
      <w:r>
        <w:rPr>
          <w:spacing w:val="-3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politikat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fushën e</w:t>
      </w:r>
      <w:r>
        <w:rPr>
          <w:spacing w:val="-2"/>
          <w:sz w:val="24"/>
        </w:rPr>
        <w:t xml:space="preserve"> </w:t>
      </w:r>
      <w:r>
        <w:rPr>
          <w:sz w:val="24"/>
        </w:rPr>
        <w:t>diplomacisë dhe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diasporës;</w:t>
      </w:r>
    </w:p>
    <w:p w:rsidR="000B3647" w:rsidRDefault="00F80472">
      <w:pPr>
        <w:pStyle w:val="ListParagraph"/>
        <w:numPr>
          <w:ilvl w:val="0"/>
          <w:numId w:val="1"/>
        </w:numPr>
        <w:tabs>
          <w:tab w:val="left" w:pos="919"/>
        </w:tabs>
        <w:ind w:left="919" w:hanging="359"/>
        <w:rPr>
          <w:sz w:val="24"/>
        </w:rPr>
      </w:pPr>
      <w:r>
        <w:rPr>
          <w:sz w:val="24"/>
        </w:rPr>
        <w:t>ta</w:t>
      </w:r>
      <w:r>
        <w:rPr>
          <w:spacing w:val="-3"/>
          <w:sz w:val="24"/>
        </w:rPr>
        <w:t xml:space="preserve"> </w:t>
      </w:r>
      <w:r>
        <w:rPr>
          <w:sz w:val="24"/>
        </w:rPr>
        <w:t>njohin bazën</w:t>
      </w:r>
      <w:r>
        <w:rPr>
          <w:spacing w:val="4"/>
          <w:sz w:val="24"/>
        </w:rPr>
        <w:t xml:space="preserve"> </w:t>
      </w:r>
      <w:r>
        <w:rPr>
          <w:sz w:val="24"/>
        </w:rPr>
        <w:t>ligjore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fuqi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fushat</w:t>
      </w:r>
      <w:r>
        <w:rPr>
          <w:spacing w:val="-2"/>
          <w:sz w:val="24"/>
        </w:rPr>
        <w:t xml:space="preserve"> </w:t>
      </w:r>
      <w:r>
        <w:rPr>
          <w:sz w:val="24"/>
        </w:rPr>
        <w:t>që</w:t>
      </w:r>
      <w:r>
        <w:rPr>
          <w:spacing w:val="-3"/>
          <w:sz w:val="24"/>
        </w:rPr>
        <w:t xml:space="preserve"> </w:t>
      </w:r>
      <w:r>
        <w:rPr>
          <w:sz w:val="24"/>
        </w:rPr>
        <w:t>mbulon</w:t>
      </w:r>
      <w:r>
        <w:rPr>
          <w:spacing w:val="3"/>
          <w:sz w:val="24"/>
        </w:rPr>
        <w:t xml:space="preserve"> </w:t>
      </w:r>
      <w:r>
        <w:rPr>
          <w:sz w:val="24"/>
        </w:rPr>
        <w:t>ftesa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publike;</w:t>
      </w:r>
    </w:p>
    <w:p w:rsidR="000B3647" w:rsidRDefault="00F80472">
      <w:pPr>
        <w:pStyle w:val="ListParagraph"/>
        <w:numPr>
          <w:ilvl w:val="0"/>
          <w:numId w:val="1"/>
        </w:numPr>
        <w:tabs>
          <w:tab w:val="left" w:pos="919"/>
        </w:tabs>
        <w:spacing w:before="19"/>
        <w:ind w:left="919" w:hanging="359"/>
        <w:rPr>
          <w:sz w:val="24"/>
        </w:rPr>
      </w:pPr>
      <w:r>
        <w:rPr>
          <w:sz w:val="24"/>
        </w:rPr>
        <w:t>t’i</w:t>
      </w:r>
      <w:r>
        <w:rPr>
          <w:spacing w:val="-4"/>
          <w:sz w:val="24"/>
        </w:rPr>
        <w:t xml:space="preserve"> </w:t>
      </w:r>
      <w:r>
        <w:rPr>
          <w:sz w:val="24"/>
        </w:rPr>
        <w:t>njohin</w:t>
      </w:r>
      <w:r>
        <w:rPr>
          <w:spacing w:val="4"/>
          <w:sz w:val="24"/>
        </w:rPr>
        <w:t xml:space="preserve"> </w:t>
      </w:r>
      <w:r>
        <w:rPr>
          <w:sz w:val="24"/>
        </w:rPr>
        <w:t>metodologjitë</w:t>
      </w:r>
      <w:r>
        <w:rPr>
          <w:spacing w:val="-3"/>
          <w:sz w:val="24"/>
        </w:rPr>
        <w:t xml:space="preserve"> </w:t>
      </w:r>
      <w:r>
        <w:rPr>
          <w:sz w:val="24"/>
        </w:rPr>
        <w:t>vlerësuese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komisione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të </w:t>
      </w:r>
      <w:r>
        <w:rPr>
          <w:spacing w:val="-2"/>
          <w:sz w:val="24"/>
        </w:rPr>
        <w:t>ngjashme;</w:t>
      </w:r>
    </w:p>
    <w:p w:rsidR="000B3647" w:rsidRDefault="00F80472">
      <w:pPr>
        <w:pStyle w:val="ListParagraph"/>
        <w:numPr>
          <w:ilvl w:val="0"/>
          <w:numId w:val="1"/>
        </w:numPr>
        <w:tabs>
          <w:tab w:val="left" w:pos="921"/>
        </w:tabs>
        <w:spacing w:before="15"/>
        <w:ind w:right="117"/>
        <w:rPr>
          <w:sz w:val="24"/>
        </w:rPr>
      </w:pP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kenë njohuri</w:t>
      </w:r>
      <w:r>
        <w:rPr>
          <w:spacing w:val="-4"/>
          <w:sz w:val="24"/>
        </w:rPr>
        <w:t xml:space="preserve"> </w:t>
      </w:r>
      <w:r>
        <w:rPr>
          <w:sz w:val="24"/>
        </w:rPr>
        <w:t>rreth</w:t>
      </w:r>
      <w:r>
        <w:rPr>
          <w:spacing w:val="-1"/>
          <w:sz w:val="24"/>
        </w:rPr>
        <w:t xml:space="preserve"> </w:t>
      </w:r>
      <w:r>
        <w:rPr>
          <w:sz w:val="24"/>
        </w:rPr>
        <w:t>dokumenteve</w:t>
      </w:r>
      <w:r>
        <w:rPr>
          <w:spacing w:val="-4"/>
          <w:sz w:val="24"/>
        </w:rPr>
        <w:t xml:space="preserve"> </w:t>
      </w:r>
      <w:r>
        <w:rPr>
          <w:sz w:val="24"/>
        </w:rPr>
        <w:t>të tjera</w:t>
      </w:r>
      <w:r>
        <w:rPr>
          <w:spacing w:val="-4"/>
          <w:sz w:val="24"/>
        </w:rPr>
        <w:t xml:space="preserve"> </w:t>
      </w:r>
      <w:r>
        <w:rPr>
          <w:sz w:val="24"/>
        </w:rPr>
        <w:t>relevante në</w:t>
      </w:r>
      <w:r>
        <w:rPr>
          <w:spacing w:val="-4"/>
          <w:sz w:val="24"/>
        </w:rPr>
        <w:t xml:space="preserve"> </w:t>
      </w:r>
      <w:r>
        <w:rPr>
          <w:sz w:val="24"/>
        </w:rPr>
        <w:t>fushën për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cilën</w:t>
      </w:r>
      <w:r>
        <w:rPr>
          <w:spacing w:val="-2"/>
          <w:sz w:val="24"/>
        </w:rPr>
        <w:t xml:space="preserve"> </w:t>
      </w:r>
      <w:r>
        <w:rPr>
          <w:sz w:val="24"/>
        </w:rPr>
        <w:t>është</w:t>
      </w:r>
      <w:r>
        <w:rPr>
          <w:spacing w:val="-4"/>
          <w:sz w:val="24"/>
        </w:rPr>
        <w:t xml:space="preserve"> </w:t>
      </w:r>
      <w:r>
        <w:rPr>
          <w:sz w:val="24"/>
        </w:rPr>
        <w:t>hapur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ftesa </w:t>
      </w:r>
      <w:r>
        <w:rPr>
          <w:spacing w:val="-2"/>
          <w:sz w:val="24"/>
        </w:rPr>
        <w:t>publike;</w:t>
      </w:r>
    </w:p>
    <w:p w:rsidR="000B3647" w:rsidRDefault="00F80472">
      <w:pPr>
        <w:pStyle w:val="ListParagraph"/>
        <w:numPr>
          <w:ilvl w:val="0"/>
          <w:numId w:val="1"/>
        </w:numPr>
        <w:tabs>
          <w:tab w:val="left" w:pos="919"/>
        </w:tabs>
        <w:spacing w:before="8"/>
        <w:ind w:left="919" w:hanging="359"/>
        <w:rPr>
          <w:sz w:val="24"/>
        </w:rPr>
      </w:pPr>
      <w:r>
        <w:rPr>
          <w:sz w:val="24"/>
        </w:rPr>
        <w:t>njohje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legjislacioni</w:t>
      </w:r>
      <w:r w:rsidR="00986E9C">
        <w:rPr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fushën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mbështetjes</w:t>
      </w:r>
      <w:r>
        <w:rPr>
          <w:spacing w:val="-1"/>
          <w:sz w:val="24"/>
        </w:rPr>
        <w:t xml:space="preserve"> </w:t>
      </w:r>
      <w:r>
        <w:rPr>
          <w:sz w:val="24"/>
        </w:rPr>
        <w:t>financiare publike</w:t>
      </w:r>
      <w:r>
        <w:rPr>
          <w:spacing w:val="-10"/>
          <w:sz w:val="24"/>
        </w:rPr>
        <w:t>.</w:t>
      </w:r>
    </w:p>
    <w:p w:rsidR="000B3647" w:rsidRDefault="000B3647">
      <w:pPr>
        <w:pStyle w:val="BodyText"/>
      </w:pPr>
    </w:p>
    <w:p w:rsidR="000B3647" w:rsidRDefault="000B3647">
      <w:pPr>
        <w:pStyle w:val="BodyText"/>
      </w:pPr>
    </w:p>
    <w:p w:rsidR="000B3647" w:rsidRDefault="000B3647">
      <w:pPr>
        <w:pStyle w:val="BodyText"/>
        <w:spacing w:before="76"/>
      </w:pPr>
    </w:p>
    <w:p w:rsidR="000B3647" w:rsidRDefault="00F80472">
      <w:pPr>
        <w:pStyle w:val="BodyText"/>
        <w:spacing w:line="252" w:lineRule="auto"/>
        <w:ind w:left="100"/>
      </w:pPr>
      <w:r>
        <w:t>Periudha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angazhimit</w:t>
      </w:r>
      <w:r>
        <w:rPr>
          <w:spacing w:val="34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të</w:t>
      </w:r>
      <w:r>
        <w:rPr>
          <w:spacing w:val="31"/>
        </w:rPr>
        <w:t xml:space="preserve"> </w:t>
      </w:r>
      <w:r>
        <w:t>jetë</w:t>
      </w:r>
      <w:r>
        <w:rPr>
          <w:spacing w:val="32"/>
        </w:rPr>
        <w:t xml:space="preserve"> </w:t>
      </w:r>
      <w:r>
        <w:t>sipas</w:t>
      </w:r>
      <w:r>
        <w:rPr>
          <w:spacing w:val="34"/>
        </w:rPr>
        <w:t xml:space="preserve"> </w:t>
      </w:r>
      <w:r>
        <w:t>afateve</w:t>
      </w:r>
      <w:r>
        <w:rPr>
          <w:spacing w:val="31"/>
        </w:rPr>
        <w:t xml:space="preserve"> </w:t>
      </w:r>
      <w:r>
        <w:t>kohore</w:t>
      </w:r>
      <w:r>
        <w:rPr>
          <w:spacing w:val="31"/>
        </w:rPr>
        <w:t xml:space="preserve"> </w:t>
      </w:r>
      <w:r>
        <w:t>të</w:t>
      </w:r>
      <w:r>
        <w:rPr>
          <w:spacing w:val="31"/>
        </w:rPr>
        <w:t xml:space="preserve"> </w:t>
      </w:r>
      <w:r>
        <w:t>përcaktuara</w:t>
      </w:r>
      <w:r>
        <w:rPr>
          <w:spacing w:val="31"/>
        </w:rPr>
        <w:t xml:space="preserve"> </w:t>
      </w:r>
      <w:r>
        <w:t>në</w:t>
      </w:r>
      <w:r>
        <w:rPr>
          <w:spacing w:val="34"/>
        </w:rPr>
        <w:t xml:space="preserve"> </w:t>
      </w:r>
      <w:r>
        <w:t>Vendimin</w:t>
      </w:r>
      <w:r>
        <w:rPr>
          <w:spacing w:val="32"/>
        </w:rPr>
        <w:t xml:space="preserve"> </w:t>
      </w:r>
      <w:r>
        <w:t>nr.</w:t>
      </w:r>
      <w:r>
        <w:rPr>
          <w:spacing w:val="32"/>
        </w:rPr>
        <w:t xml:space="preserve"> </w:t>
      </w:r>
      <w:r>
        <w:t>11/89,</w:t>
      </w:r>
      <w:r>
        <w:rPr>
          <w:spacing w:val="32"/>
        </w:rPr>
        <w:t xml:space="preserve"> </w:t>
      </w:r>
      <w:r>
        <w:t xml:space="preserve">i miratuar në mbledhjen e 89-të të Qeverisë së Republikës së Kosovë, e mbajtur më </w:t>
      </w:r>
      <w:r w:rsidR="00986E9C">
        <w:t>0</w:t>
      </w:r>
      <w:r>
        <w:t>9 gusht 2023</w:t>
      </w:r>
    </w:p>
    <w:p w:rsidR="000B3647" w:rsidRDefault="000B3647">
      <w:pPr>
        <w:pStyle w:val="BodyText"/>
        <w:spacing w:before="5"/>
      </w:pPr>
    </w:p>
    <w:p w:rsidR="000B3647" w:rsidRDefault="00F80472">
      <w:pPr>
        <w:pStyle w:val="BodyText"/>
        <w:ind w:left="339" w:right="370"/>
        <w:jc w:val="center"/>
      </w:pPr>
      <w:r w:rsidRPr="00986E9C">
        <w:t xml:space="preserve">Pagesa do </w:t>
      </w:r>
      <w:r>
        <w:t>të</w:t>
      </w:r>
      <w:r w:rsidRPr="00986E9C">
        <w:t xml:space="preserve"> jetë 430 euro për anëtar.</w:t>
      </w:r>
    </w:p>
    <w:p w:rsidR="000B3647" w:rsidRDefault="000B3647">
      <w:pPr>
        <w:pStyle w:val="BodyText"/>
        <w:spacing w:before="23"/>
      </w:pPr>
    </w:p>
    <w:p w:rsidR="000B3647" w:rsidRDefault="00F80472">
      <w:pPr>
        <w:ind w:left="339" w:right="462"/>
        <w:jc w:val="center"/>
        <w:rPr>
          <w:b/>
          <w:sz w:val="24"/>
        </w:rPr>
      </w:pPr>
      <w:r>
        <w:rPr>
          <w:b/>
          <w:sz w:val="24"/>
        </w:rPr>
        <w:t>Afati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për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aplikim është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ditë</w:t>
      </w:r>
      <w:bookmarkStart w:id="4" w:name="_GoBack"/>
      <w:bookmarkEnd w:id="4"/>
      <w:r>
        <w:rPr>
          <w:b/>
          <w:sz w:val="24"/>
        </w:rPr>
        <w:t>, nga data 2</w:t>
      </w:r>
      <w:r w:rsidR="0093350B">
        <w:rPr>
          <w:b/>
          <w:sz w:val="24"/>
        </w:rPr>
        <w:t>5</w:t>
      </w:r>
      <w:r>
        <w:rPr>
          <w:b/>
          <w:sz w:val="24"/>
        </w:rPr>
        <w:t>.04.2024 deri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më</w:t>
      </w:r>
      <w:r>
        <w:rPr>
          <w:b/>
          <w:spacing w:val="-2"/>
          <w:sz w:val="24"/>
        </w:rPr>
        <w:t xml:space="preserve"> </w:t>
      </w:r>
      <w:r w:rsidR="0093350B">
        <w:rPr>
          <w:b/>
          <w:spacing w:val="-2"/>
          <w:sz w:val="24"/>
        </w:rPr>
        <w:t>02</w:t>
      </w:r>
      <w:r>
        <w:rPr>
          <w:b/>
          <w:sz w:val="24"/>
        </w:rPr>
        <w:t>.0</w:t>
      </w:r>
      <w:r w:rsidR="0093350B">
        <w:rPr>
          <w:b/>
          <w:sz w:val="24"/>
        </w:rPr>
        <w:t>5</w:t>
      </w:r>
      <w:r>
        <w:rPr>
          <w:b/>
          <w:sz w:val="24"/>
        </w:rPr>
        <w:t>.2024</w:t>
      </w:r>
      <w:r>
        <w:rPr>
          <w:b/>
          <w:spacing w:val="-2"/>
          <w:sz w:val="24"/>
        </w:rPr>
        <w:t>.</w:t>
      </w:r>
    </w:p>
    <w:p w:rsidR="000B3647" w:rsidRDefault="000B3647">
      <w:pPr>
        <w:pStyle w:val="BodyText"/>
        <w:spacing w:before="68"/>
        <w:rPr>
          <w:b/>
        </w:rPr>
      </w:pPr>
    </w:p>
    <w:p w:rsidR="000B3647" w:rsidRDefault="00F80472">
      <w:pPr>
        <w:ind w:left="62" w:right="191"/>
        <w:jc w:val="center"/>
        <w:rPr>
          <w:b/>
          <w:sz w:val="24"/>
        </w:rPr>
      </w:pPr>
      <w:r>
        <w:rPr>
          <w:b/>
          <w:sz w:val="24"/>
        </w:rPr>
        <w:t>Kandidatët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interesuar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duhet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dërgojnë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CV-</w:t>
      </w:r>
      <w:r>
        <w:rPr>
          <w:b/>
          <w:spacing w:val="-5"/>
          <w:sz w:val="24"/>
        </w:rPr>
        <w:t>në.</w:t>
      </w:r>
    </w:p>
    <w:p w:rsidR="000B3647" w:rsidRDefault="000B3647">
      <w:pPr>
        <w:pStyle w:val="BodyText"/>
        <w:spacing w:before="63"/>
        <w:rPr>
          <w:b/>
        </w:rPr>
      </w:pPr>
    </w:p>
    <w:p w:rsidR="000B3647" w:rsidRDefault="00F80472">
      <w:pPr>
        <w:spacing w:line="268" w:lineRule="auto"/>
        <w:ind w:left="62" w:right="186"/>
        <w:jc w:val="center"/>
        <w:rPr>
          <w:b/>
          <w:sz w:val="24"/>
        </w:rPr>
      </w:pPr>
      <w:r>
        <w:rPr>
          <w:sz w:val="24"/>
        </w:rPr>
        <w:t>CV-të</w:t>
      </w:r>
      <w:r>
        <w:rPr>
          <w:spacing w:val="-5"/>
          <w:sz w:val="24"/>
        </w:rPr>
        <w:t xml:space="preserve"> </w:t>
      </w:r>
      <w:r>
        <w:rPr>
          <w:sz w:val="24"/>
        </w:rPr>
        <w:t>duhet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z w:val="24"/>
        </w:rPr>
        <w:t>dërgohen</w:t>
      </w:r>
      <w:r>
        <w:rPr>
          <w:spacing w:val="-3"/>
          <w:sz w:val="24"/>
        </w:rPr>
        <w:t xml:space="preserve"> </w:t>
      </w:r>
      <w:r>
        <w:rPr>
          <w:sz w:val="24"/>
        </w:rPr>
        <w:t>në e-</w:t>
      </w:r>
      <w:proofErr w:type="spellStart"/>
      <w:r>
        <w:rPr>
          <w:sz w:val="24"/>
        </w:rPr>
        <w:t>mail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adresën:</w:t>
      </w:r>
      <w:r>
        <w:rPr>
          <w:spacing w:val="-3"/>
          <w:sz w:val="24"/>
        </w:rPr>
        <w:t xml:space="preserve"> </w:t>
      </w:r>
      <w:hyperlink r:id="rId6" w:history="1">
        <w:r w:rsidRPr="0036240C">
          <w:rPr>
            <w:rStyle w:val="Hyperlink"/>
            <w:spacing w:val="-3"/>
            <w:sz w:val="24"/>
          </w:rPr>
          <w:t>zsp.mpjd@rks-gov.net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në</w:t>
      </w:r>
      <w:r>
        <w:rPr>
          <w:spacing w:val="-5"/>
          <w:sz w:val="24"/>
        </w:rPr>
        <w:t xml:space="preserve"> </w:t>
      </w:r>
      <w:r>
        <w:rPr>
          <w:sz w:val="24"/>
        </w:rPr>
        <w:t>subjekt të</w:t>
      </w:r>
      <w:r>
        <w:rPr>
          <w:spacing w:val="-5"/>
          <w:sz w:val="24"/>
        </w:rPr>
        <w:t xml:space="preserve"> </w:t>
      </w:r>
      <w:r>
        <w:rPr>
          <w:sz w:val="24"/>
        </w:rPr>
        <w:t>shkruhet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pozita për anëtar të komisionit, për të cilën aplikoni.</w:t>
      </w:r>
    </w:p>
    <w:p w:rsidR="000B3647" w:rsidRDefault="000B3647">
      <w:pPr>
        <w:pStyle w:val="BodyText"/>
        <w:rPr>
          <w:b/>
        </w:rPr>
      </w:pPr>
    </w:p>
    <w:p w:rsidR="000B3647" w:rsidRDefault="000B3647">
      <w:pPr>
        <w:pStyle w:val="BodyText"/>
        <w:spacing w:before="95"/>
        <w:rPr>
          <w:b/>
        </w:rPr>
      </w:pPr>
    </w:p>
    <w:p w:rsidR="000B3647" w:rsidRDefault="00F80472">
      <w:pPr>
        <w:ind w:left="1870" w:right="214"/>
        <w:jc w:val="center"/>
        <w:rPr>
          <w:b/>
          <w:spacing w:val="-2"/>
          <w:sz w:val="24"/>
        </w:rPr>
      </w:pPr>
      <w:bookmarkStart w:id="5" w:name="Aplikoj_si_përfaqësues_i_botës_akademike"/>
      <w:bookmarkEnd w:id="5"/>
      <w:r>
        <w:rPr>
          <w:b/>
          <w:sz w:val="24"/>
        </w:rPr>
        <w:t>Aplikoj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përfaqësues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botës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akademike</w:t>
      </w:r>
    </w:p>
    <w:p w:rsidR="00986E9C" w:rsidRDefault="00986E9C">
      <w:pPr>
        <w:ind w:left="1870" w:right="214"/>
        <w:jc w:val="center"/>
        <w:rPr>
          <w:b/>
          <w:sz w:val="24"/>
        </w:rPr>
      </w:pPr>
    </w:p>
    <w:p w:rsidR="000B3647" w:rsidRDefault="00986E9C">
      <w:pPr>
        <w:spacing w:before="4"/>
        <w:ind w:left="2020" w:right="150"/>
        <w:jc w:val="center"/>
        <w:rPr>
          <w:b/>
          <w:spacing w:val="-5"/>
          <w:sz w:val="24"/>
        </w:rPr>
      </w:pPr>
      <w:bookmarkStart w:id="6" w:name="apo"/>
      <w:bookmarkEnd w:id="6"/>
      <w:r>
        <w:rPr>
          <w:b/>
          <w:spacing w:val="-5"/>
          <w:sz w:val="24"/>
        </w:rPr>
        <w:t>a</w:t>
      </w:r>
      <w:r w:rsidR="00F80472">
        <w:rPr>
          <w:b/>
          <w:spacing w:val="-5"/>
          <w:sz w:val="24"/>
        </w:rPr>
        <w:t>po</w:t>
      </w:r>
    </w:p>
    <w:p w:rsidR="00986E9C" w:rsidRDefault="00986E9C">
      <w:pPr>
        <w:spacing w:before="4"/>
        <w:ind w:left="2020" w:right="150"/>
        <w:jc w:val="center"/>
        <w:rPr>
          <w:b/>
          <w:sz w:val="24"/>
        </w:rPr>
      </w:pPr>
    </w:p>
    <w:p w:rsidR="000B3647" w:rsidRDefault="00F80472">
      <w:pPr>
        <w:spacing w:before="4"/>
        <w:ind w:left="1870" w:right="342"/>
        <w:jc w:val="center"/>
        <w:rPr>
          <w:b/>
          <w:sz w:val="24"/>
        </w:rPr>
      </w:pPr>
      <w:r>
        <w:rPr>
          <w:b/>
          <w:sz w:val="24"/>
        </w:rPr>
        <w:t>Aplikoj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përfaqësues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shoqërisë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civile.</w:t>
      </w:r>
    </w:p>
    <w:p w:rsidR="000B3647" w:rsidRDefault="000B3647">
      <w:pPr>
        <w:pStyle w:val="BodyText"/>
        <w:rPr>
          <w:b/>
        </w:rPr>
      </w:pPr>
    </w:p>
    <w:p w:rsidR="000B3647" w:rsidRDefault="000B3647">
      <w:pPr>
        <w:pStyle w:val="BodyText"/>
        <w:rPr>
          <w:b/>
        </w:rPr>
      </w:pPr>
    </w:p>
    <w:p w:rsidR="000B3647" w:rsidRDefault="000B3647">
      <w:pPr>
        <w:pStyle w:val="BodyText"/>
        <w:rPr>
          <w:b/>
        </w:rPr>
      </w:pPr>
    </w:p>
    <w:p w:rsidR="000B3647" w:rsidRDefault="000B3647">
      <w:pPr>
        <w:pStyle w:val="BodyText"/>
        <w:spacing w:before="166"/>
        <w:rPr>
          <w:b/>
        </w:rPr>
      </w:pPr>
    </w:p>
    <w:p w:rsidR="000B3647" w:rsidRDefault="00F80472">
      <w:pPr>
        <w:ind w:left="200"/>
        <w:rPr>
          <w:i/>
          <w:sz w:val="24"/>
        </w:rPr>
      </w:pPr>
      <w:r>
        <w:rPr>
          <w:i/>
          <w:sz w:val="24"/>
        </w:rPr>
        <w:t>Me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respekt,</w:t>
      </w:r>
    </w:p>
    <w:p w:rsidR="000B3647" w:rsidRDefault="00F80472">
      <w:pPr>
        <w:spacing w:before="34"/>
        <w:ind w:left="200"/>
        <w:rPr>
          <w:i/>
          <w:sz w:val="24"/>
        </w:rPr>
      </w:pPr>
      <w:r>
        <w:rPr>
          <w:i/>
          <w:sz w:val="24"/>
        </w:rPr>
        <w:t>Ministria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Punëve të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Jashtme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dhe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Diasporës</w:t>
      </w:r>
    </w:p>
    <w:sectPr w:rsidR="000B3647">
      <w:pgSz w:w="12240" w:h="15840"/>
      <w:pgMar w:top="130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00F9E"/>
    <w:multiLevelType w:val="hybridMultilevel"/>
    <w:tmpl w:val="982C4DDE"/>
    <w:lvl w:ilvl="0" w:tplc="C8D2C9C6">
      <w:start w:val="1"/>
      <w:numFmt w:val="lowerLetter"/>
      <w:lvlText w:val="%1)"/>
      <w:lvlJc w:val="left"/>
      <w:pPr>
        <w:ind w:left="1771" w:hanging="3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sq-AL" w:eastAsia="en-US" w:bidi="ar-SA"/>
      </w:rPr>
    </w:lvl>
    <w:lvl w:ilvl="1" w:tplc="5C580B88">
      <w:numFmt w:val="bullet"/>
      <w:lvlText w:val="•"/>
      <w:lvlJc w:val="left"/>
      <w:pPr>
        <w:ind w:left="2582" w:hanging="361"/>
      </w:pPr>
      <w:rPr>
        <w:rFonts w:hint="default"/>
        <w:lang w:val="sq-AL" w:eastAsia="en-US" w:bidi="ar-SA"/>
      </w:rPr>
    </w:lvl>
    <w:lvl w:ilvl="2" w:tplc="B52840A4">
      <w:numFmt w:val="bullet"/>
      <w:lvlText w:val="•"/>
      <w:lvlJc w:val="left"/>
      <w:pPr>
        <w:ind w:left="3384" w:hanging="361"/>
      </w:pPr>
      <w:rPr>
        <w:rFonts w:hint="default"/>
        <w:lang w:val="sq-AL" w:eastAsia="en-US" w:bidi="ar-SA"/>
      </w:rPr>
    </w:lvl>
    <w:lvl w:ilvl="3" w:tplc="6756BBF4">
      <w:numFmt w:val="bullet"/>
      <w:lvlText w:val="•"/>
      <w:lvlJc w:val="left"/>
      <w:pPr>
        <w:ind w:left="4186" w:hanging="361"/>
      </w:pPr>
      <w:rPr>
        <w:rFonts w:hint="default"/>
        <w:lang w:val="sq-AL" w:eastAsia="en-US" w:bidi="ar-SA"/>
      </w:rPr>
    </w:lvl>
    <w:lvl w:ilvl="4" w:tplc="16041F10">
      <w:numFmt w:val="bullet"/>
      <w:lvlText w:val="•"/>
      <w:lvlJc w:val="left"/>
      <w:pPr>
        <w:ind w:left="4988" w:hanging="361"/>
      </w:pPr>
      <w:rPr>
        <w:rFonts w:hint="default"/>
        <w:lang w:val="sq-AL" w:eastAsia="en-US" w:bidi="ar-SA"/>
      </w:rPr>
    </w:lvl>
    <w:lvl w:ilvl="5" w:tplc="EF52E74C">
      <w:numFmt w:val="bullet"/>
      <w:lvlText w:val="•"/>
      <w:lvlJc w:val="left"/>
      <w:pPr>
        <w:ind w:left="5790" w:hanging="361"/>
      </w:pPr>
      <w:rPr>
        <w:rFonts w:hint="default"/>
        <w:lang w:val="sq-AL" w:eastAsia="en-US" w:bidi="ar-SA"/>
      </w:rPr>
    </w:lvl>
    <w:lvl w:ilvl="6" w:tplc="E9249452">
      <w:numFmt w:val="bullet"/>
      <w:lvlText w:val="•"/>
      <w:lvlJc w:val="left"/>
      <w:pPr>
        <w:ind w:left="6592" w:hanging="361"/>
      </w:pPr>
      <w:rPr>
        <w:rFonts w:hint="default"/>
        <w:lang w:val="sq-AL" w:eastAsia="en-US" w:bidi="ar-SA"/>
      </w:rPr>
    </w:lvl>
    <w:lvl w:ilvl="7" w:tplc="A7A8664C">
      <w:numFmt w:val="bullet"/>
      <w:lvlText w:val="•"/>
      <w:lvlJc w:val="left"/>
      <w:pPr>
        <w:ind w:left="7394" w:hanging="361"/>
      </w:pPr>
      <w:rPr>
        <w:rFonts w:hint="default"/>
        <w:lang w:val="sq-AL" w:eastAsia="en-US" w:bidi="ar-SA"/>
      </w:rPr>
    </w:lvl>
    <w:lvl w:ilvl="8" w:tplc="EE3CFA00">
      <w:numFmt w:val="bullet"/>
      <w:lvlText w:val="•"/>
      <w:lvlJc w:val="left"/>
      <w:pPr>
        <w:ind w:left="8196" w:hanging="361"/>
      </w:pPr>
      <w:rPr>
        <w:rFonts w:hint="default"/>
        <w:lang w:val="sq-AL" w:eastAsia="en-US" w:bidi="ar-SA"/>
      </w:rPr>
    </w:lvl>
  </w:abstractNum>
  <w:abstractNum w:abstractNumId="1" w15:restartNumberingAfterBreak="0">
    <w:nsid w:val="64205C1E"/>
    <w:multiLevelType w:val="hybridMultilevel"/>
    <w:tmpl w:val="8D2E8A2C"/>
    <w:lvl w:ilvl="0" w:tplc="62BC273C">
      <w:start w:val="1"/>
      <w:numFmt w:val="decimal"/>
      <w:lvlText w:val="%1."/>
      <w:lvlJc w:val="left"/>
      <w:pPr>
        <w:ind w:left="921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2"/>
        <w:szCs w:val="22"/>
        <w:lang w:val="sq-AL" w:eastAsia="en-US" w:bidi="ar-SA"/>
      </w:rPr>
    </w:lvl>
    <w:lvl w:ilvl="1" w:tplc="755E2B3A">
      <w:numFmt w:val="bullet"/>
      <w:lvlText w:val="•"/>
      <w:lvlJc w:val="left"/>
      <w:pPr>
        <w:ind w:left="1808" w:hanging="360"/>
      </w:pPr>
      <w:rPr>
        <w:rFonts w:hint="default"/>
        <w:lang w:val="sq-AL" w:eastAsia="en-US" w:bidi="ar-SA"/>
      </w:rPr>
    </w:lvl>
    <w:lvl w:ilvl="2" w:tplc="CC127AFE">
      <w:numFmt w:val="bullet"/>
      <w:lvlText w:val="•"/>
      <w:lvlJc w:val="left"/>
      <w:pPr>
        <w:ind w:left="2696" w:hanging="360"/>
      </w:pPr>
      <w:rPr>
        <w:rFonts w:hint="default"/>
        <w:lang w:val="sq-AL" w:eastAsia="en-US" w:bidi="ar-SA"/>
      </w:rPr>
    </w:lvl>
    <w:lvl w:ilvl="3" w:tplc="C60A28A4">
      <w:numFmt w:val="bullet"/>
      <w:lvlText w:val="•"/>
      <w:lvlJc w:val="left"/>
      <w:pPr>
        <w:ind w:left="3584" w:hanging="360"/>
      </w:pPr>
      <w:rPr>
        <w:rFonts w:hint="default"/>
        <w:lang w:val="sq-AL" w:eastAsia="en-US" w:bidi="ar-SA"/>
      </w:rPr>
    </w:lvl>
    <w:lvl w:ilvl="4" w:tplc="A2A4FC9A">
      <w:numFmt w:val="bullet"/>
      <w:lvlText w:val="•"/>
      <w:lvlJc w:val="left"/>
      <w:pPr>
        <w:ind w:left="4472" w:hanging="360"/>
      </w:pPr>
      <w:rPr>
        <w:rFonts w:hint="default"/>
        <w:lang w:val="sq-AL" w:eastAsia="en-US" w:bidi="ar-SA"/>
      </w:rPr>
    </w:lvl>
    <w:lvl w:ilvl="5" w:tplc="5C245914">
      <w:numFmt w:val="bullet"/>
      <w:lvlText w:val="•"/>
      <w:lvlJc w:val="left"/>
      <w:pPr>
        <w:ind w:left="5360" w:hanging="360"/>
      </w:pPr>
      <w:rPr>
        <w:rFonts w:hint="default"/>
        <w:lang w:val="sq-AL" w:eastAsia="en-US" w:bidi="ar-SA"/>
      </w:rPr>
    </w:lvl>
    <w:lvl w:ilvl="6" w:tplc="E37E01DE">
      <w:numFmt w:val="bullet"/>
      <w:lvlText w:val="•"/>
      <w:lvlJc w:val="left"/>
      <w:pPr>
        <w:ind w:left="6248" w:hanging="360"/>
      </w:pPr>
      <w:rPr>
        <w:rFonts w:hint="default"/>
        <w:lang w:val="sq-AL" w:eastAsia="en-US" w:bidi="ar-SA"/>
      </w:rPr>
    </w:lvl>
    <w:lvl w:ilvl="7" w:tplc="2432D904">
      <w:numFmt w:val="bullet"/>
      <w:lvlText w:val="•"/>
      <w:lvlJc w:val="left"/>
      <w:pPr>
        <w:ind w:left="7136" w:hanging="360"/>
      </w:pPr>
      <w:rPr>
        <w:rFonts w:hint="default"/>
        <w:lang w:val="sq-AL" w:eastAsia="en-US" w:bidi="ar-SA"/>
      </w:rPr>
    </w:lvl>
    <w:lvl w:ilvl="8" w:tplc="FA9CE0AC">
      <w:numFmt w:val="bullet"/>
      <w:lvlText w:val="•"/>
      <w:lvlJc w:val="left"/>
      <w:pPr>
        <w:ind w:left="8024" w:hanging="360"/>
      </w:pPr>
      <w:rPr>
        <w:rFonts w:hint="default"/>
        <w:lang w:val="sq-A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47"/>
    <w:rsid w:val="000B3647"/>
    <w:rsid w:val="002A6FC4"/>
    <w:rsid w:val="00810F4D"/>
    <w:rsid w:val="0093350B"/>
    <w:rsid w:val="00986E9C"/>
    <w:rsid w:val="00CE5D76"/>
    <w:rsid w:val="00DE0DA1"/>
    <w:rsid w:val="00F80472"/>
    <w:rsid w:val="00F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F3D7"/>
  <w15:docId w15:val="{313058D0-138A-437B-97D5-04603F1E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left="339" w:right="35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"/>
      <w:ind w:left="919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.mpjd@rks-gov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Vera Rexhepi</cp:lastModifiedBy>
  <cp:revision>13</cp:revision>
  <dcterms:created xsi:type="dcterms:W3CDTF">2024-04-22T11:47:00Z</dcterms:created>
  <dcterms:modified xsi:type="dcterms:W3CDTF">2024-04-25T07:00:00Z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2024-04-22T00:00:00Z</vt:filetime>
  </property>
</Properties>
</file>